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BC" w:rsidRDefault="00284FBC" w:rsidP="00284FBC">
      <w:pPr>
        <w:pStyle w:val="Nzev"/>
        <w:jc w:val="left"/>
        <w:rPr>
          <w:rFonts w:ascii="Arial" w:hAnsi="Arial" w:cs="Arial"/>
          <w:iCs/>
          <w:sz w:val="36"/>
          <w:szCs w:val="36"/>
        </w:rPr>
      </w:pPr>
      <w:r w:rsidRPr="00F24166">
        <w:rPr>
          <w:rFonts w:ascii="Book Antiqua" w:hAnsi="Book Antiqua"/>
          <w:b w:val="0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-419504</wp:posOffset>
            </wp:positionH>
            <wp:positionV relativeFrom="paragraph">
              <wp:posOffset>-816668</wp:posOffset>
            </wp:positionV>
            <wp:extent cx="1801091" cy="96981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ral\Desktop\Grafika\LOGA\LogoM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1" cy="9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FBC" w:rsidRPr="00666A4F" w:rsidRDefault="00284FBC" w:rsidP="00284FBC">
      <w:pPr>
        <w:pStyle w:val="Nzev"/>
        <w:pBdr>
          <w:bottom w:val="single" w:sz="12" w:space="1" w:color="auto"/>
        </w:pBdr>
        <w:rPr>
          <w:rFonts w:ascii="Arial" w:hAnsi="Arial" w:cs="Arial"/>
          <w:iCs/>
          <w:sz w:val="24"/>
          <w:szCs w:val="24"/>
        </w:rPr>
      </w:pPr>
      <w:r w:rsidRPr="00666A4F">
        <w:rPr>
          <w:rFonts w:ascii="Arial" w:hAnsi="Arial" w:cs="Arial"/>
          <w:iCs/>
          <w:sz w:val="24"/>
          <w:szCs w:val="24"/>
        </w:rPr>
        <w:t>MĚSTSKÝ ÚŘAD HULÍN</w:t>
      </w:r>
    </w:p>
    <w:p w:rsidR="00284FBC" w:rsidRPr="00666A4F" w:rsidRDefault="00284FBC" w:rsidP="00284FBC">
      <w:pPr>
        <w:spacing w:before="120"/>
        <w:jc w:val="center"/>
        <w:rPr>
          <w:rFonts w:ascii="Arial" w:hAnsi="Arial" w:cs="Arial"/>
          <w:b/>
        </w:rPr>
      </w:pPr>
      <w:r w:rsidRPr="00666A4F">
        <w:rPr>
          <w:rFonts w:ascii="Arial" w:hAnsi="Arial" w:cs="Arial"/>
          <w:b/>
        </w:rPr>
        <w:t>Odbor správy majetku města</w:t>
      </w:r>
    </w:p>
    <w:p w:rsidR="00284FBC" w:rsidRPr="00666A4F" w:rsidRDefault="00284FBC" w:rsidP="00284FBC">
      <w:pPr>
        <w:spacing w:before="113" w:after="0"/>
        <w:jc w:val="center"/>
        <w:rPr>
          <w:rFonts w:ascii="Arial" w:hAnsi="Arial" w:cs="Arial"/>
          <w:sz w:val="28"/>
          <w:szCs w:val="28"/>
        </w:rPr>
      </w:pPr>
      <w:r w:rsidRPr="00666A4F">
        <w:rPr>
          <w:rFonts w:ascii="Arial" w:hAnsi="Arial" w:cs="Arial"/>
          <w:b/>
          <w:bCs/>
          <w:sz w:val="28"/>
          <w:szCs w:val="28"/>
        </w:rPr>
        <w:t xml:space="preserve">O H L Á Š E N Í </w:t>
      </w:r>
    </w:p>
    <w:p w:rsidR="00284FBC" w:rsidRPr="00284FBC" w:rsidRDefault="00284FBC" w:rsidP="00284FBC">
      <w:pPr>
        <w:jc w:val="center"/>
        <w:rPr>
          <w:rFonts w:ascii="Arial" w:hAnsi="Arial" w:cs="Arial"/>
        </w:rPr>
      </w:pPr>
      <w:r w:rsidRPr="00284FBC">
        <w:rPr>
          <w:rFonts w:ascii="Arial" w:hAnsi="Arial" w:cs="Arial"/>
          <w:b/>
          <w:bCs/>
        </w:rPr>
        <w:t xml:space="preserve">KE SPLNĚNÍ POPLATKOVÉ POVINNOSTI ZA UŽÍVÁNÍ VEŘEJNÉHO PROSTRANSTVÍ </w:t>
      </w:r>
    </w:p>
    <w:p w:rsidR="00284FBC" w:rsidRPr="006B4C6A" w:rsidRDefault="00284FBC" w:rsidP="00284FBC">
      <w:pPr>
        <w:jc w:val="center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 xml:space="preserve">stanovená </w:t>
      </w:r>
      <w:r w:rsidR="00E2527B">
        <w:rPr>
          <w:rFonts w:ascii="Arial" w:hAnsi="Arial" w:cs="Arial"/>
          <w:sz w:val="18"/>
          <w:szCs w:val="18"/>
        </w:rPr>
        <w:t>čl. 4</w:t>
      </w:r>
      <w:r w:rsidRPr="006B4C6A">
        <w:rPr>
          <w:rFonts w:ascii="Arial" w:hAnsi="Arial" w:cs="Arial"/>
          <w:sz w:val="18"/>
          <w:szCs w:val="18"/>
        </w:rPr>
        <w:t xml:space="preserve"> </w:t>
      </w:r>
      <w:r w:rsidR="00527470">
        <w:rPr>
          <w:rFonts w:ascii="Arial" w:hAnsi="Arial" w:cs="Arial"/>
          <w:sz w:val="18"/>
          <w:szCs w:val="18"/>
        </w:rPr>
        <w:t xml:space="preserve">obecně závazné </w:t>
      </w:r>
      <w:r w:rsidRPr="006B4C6A">
        <w:rPr>
          <w:rFonts w:ascii="Arial" w:hAnsi="Arial" w:cs="Arial"/>
          <w:sz w:val="18"/>
          <w:szCs w:val="18"/>
        </w:rPr>
        <w:t xml:space="preserve">vyhlášky č. </w:t>
      </w:r>
      <w:r w:rsidR="00527470">
        <w:rPr>
          <w:rFonts w:ascii="Arial" w:hAnsi="Arial" w:cs="Arial"/>
          <w:sz w:val="18"/>
          <w:szCs w:val="18"/>
        </w:rPr>
        <w:t>1</w:t>
      </w:r>
      <w:r w:rsidRPr="006B4C6A">
        <w:rPr>
          <w:rFonts w:ascii="Arial" w:hAnsi="Arial" w:cs="Arial"/>
          <w:sz w:val="18"/>
          <w:szCs w:val="18"/>
        </w:rPr>
        <w:t>/20</w:t>
      </w:r>
      <w:r w:rsidR="00527470">
        <w:rPr>
          <w:rFonts w:ascii="Arial" w:hAnsi="Arial" w:cs="Arial"/>
          <w:sz w:val="18"/>
          <w:szCs w:val="18"/>
        </w:rPr>
        <w:t>2</w:t>
      </w:r>
      <w:r w:rsidRPr="006B4C6A">
        <w:rPr>
          <w:rFonts w:ascii="Arial" w:hAnsi="Arial" w:cs="Arial"/>
          <w:sz w:val="18"/>
          <w:szCs w:val="18"/>
        </w:rPr>
        <w:t>1 o místním poplatku za užívání veřejného prostranství a registrační (poplatková) povinnost podle § 14a zákona 565/1990 Sb., o místních poplatcích, v daném znění.</w:t>
      </w: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435"/>
      </w:tblGrid>
      <w:tr w:rsidR="00284FBC" w:rsidRPr="008F4E2A" w:rsidTr="00A83655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Cs/>
              </w:rPr>
              <w:t>Poplatník</w:t>
            </w:r>
          </w:p>
          <w:p w:rsidR="00FC721F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Jméno a příjmení fyzické osoby/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název právnické osoby a IČO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Adresa trvalého pobytu fyzické osoby/sídlo právnické osoby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4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Adresa pro doručování (je-li odlišná)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721F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Odpovědná osoba</w:t>
            </w:r>
            <w:r w:rsidR="00FC721F" w:rsidRPr="008F4E2A">
              <w:rPr>
                <w:rFonts w:ascii="Arial" w:hAnsi="Arial" w:cs="Arial"/>
                <w:b w:val="0"/>
              </w:rPr>
              <w:t>:</w:t>
            </w:r>
          </w:p>
          <w:p w:rsidR="00284FBC" w:rsidRPr="008F4E2A" w:rsidRDefault="00FC721F" w:rsidP="00CD4ABE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(</w:t>
            </w:r>
            <w:r w:rsidR="00284FBC" w:rsidRPr="008F4E2A">
              <w:rPr>
                <w:rFonts w:ascii="Arial" w:hAnsi="Arial" w:cs="Arial"/>
                <w:b w:val="0"/>
              </w:rPr>
              <w:t xml:space="preserve">jméno, telefon, email </w:t>
            </w:r>
            <w:r w:rsidRPr="008F4E2A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3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Bankovní spojení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b w:val="0"/>
              </w:rPr>
            </w:pPr>
          </w:p>
        </w:tc>
      </w:tr>
    </w:tbl>
    <w:p w:rsidR="00284FBC" w:rsidRPr="006B4C6A" w:rsidRDefault="00284FBC" w:rsidP="00284FBC">
      <w:pPr>
        <w:spacing w:before="113" w:after="119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b/>
          <w:sz w:val="18"/>
          <w:szCs w:val="18"/>
        </w:rPr>
        <w:t xml:space="preserve">Způsob užívání veřejného prostranství </w:t>
      </w:r>
      <w:r w:rsidRPr="006B4C6A">
        <w:rPr>
          <w:rFonts w:ascii="Arial" w:hAnsi="Arial" w:cs="Arial"/>
          <w:sz w:val="18"/>
          <w:szCs w:val="18"/>
        </w:rPr>
        <w:t>(zakroužkujte; možno i více způsobů):</w:t>
      </w:r>
    </w:p>
    <w:tbl>
      <w:tblPr>
        <w:tblW w:w="9648" w:type="dxa"/>
        <w:tblInd w:w="108" w:type="dxa"/>
        <w:tblLayout w:type="fixed"/>
        <w:tblLook w:val="0000"/>
      </w:tblPr>
      <w:tblGrid>
        <w:gridCol w:w="4692"/>
        <w:gridCol w:w="236"/>
        <w:gridCol w:w="4720"/>
      </w:tblGrid>
      <w:tr w:rsidR="00284FBC" w:rsidRPr="006B4C6A" w:rsidTr="00FC721F">
        <w:trPr>
          <w:trHeight w:val="33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284FBC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stavebního zařízení a skládky materiálů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539FB" w:rsidRPr="006B4C6A">
              <w:rPr>
                <w:rFonts w:ascii="Arial" w:hAnsi="Arial" w:cs="Arial"/>
                <w:b/>
                <w:sz w:val="18"/>
                <w:szCs w:val="18"/>
              </w:rPr>
              <w:t>kulturní, sportovní a reklamní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akce</w:t>
            </w:r>
          </w:p>
        </w:tc>
      </w:tr>
      <w:tr w:rsidR="00284FBC" w:rsidRPr="006B4C6A" w:rsidTr="00FC721F">
        <w:trPr>
          <w:trHeight w:val="219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D77726" w:rsidP="00FC721F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b1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FBC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C6A">
              <w:rPr>
                <w:rFonts w:ascii="Arial" w:hAnsi="Arial" w:cs="Arial"/>
                <w:sz w:val="18"/>
                <w:szCs w:val="18"/>
              </w:rPr>
              <w:t>zařízení sloužících pro prodej na tržnici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539FB" w:rsidRPr="00742AD0">
              <w:rPr>
                <w:rFonts w:ascii="Arial" w:hAnsi="Arial" w:cs="Arial"/>
                <w:b/>
                <w:sz w:val="18"/>
                <w:szCs w:val="18"/>
              </w:rPr>
              <w:t>reklamní zařízení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– do 2m</w:t>
            </w:r>
            <w:r w:rsidR="006539FB" w:rsidRPr="00143AA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284FBC" w:rsidRPr="006B4C6A" w:rsidTr="00FC721F">
        <w:trPr>
          <w:trHeight w:val="65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D77726" w:rsidP="00FC721F">
            <w:pPr>
              <w:suppressAutoHyphens/>
              <w:spacing w:after="0" w:line="240" w:lineRule="auto"/>
              <w:ind w:left="340" w:right="-57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b2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FBC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C6A">
              <w:rPr>
                <w:rFonts w:ascii="Arial" w:hAnsi="Arial" w:cs="Arial"/>
                <w:sz w:val="18"/>
                <w:szCs w:val="18"/>
              </w:rPr>
              <w:t>zařízení sloužících pro prodej mimo tržnici – během roku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742AD0">
              <w:rPr>
                <w:rFonts w:ascii="Arial" w:hAnsi="Arial" w:cs="Arial"/>
                <w:sz w:val="18"/>
                <w:szCs w:val="18"/>
              </w:rPr>
              <w:t>2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>) </w:t>
            </w:r>
            <w:r w:rsidR="006539FB" w:rsidRPr="00742AD0">
              <w:rPr>
                <w:rFonts w:ascii="Arial" w:hAnsi="Arial" w:cs="Arial"/>
                <w:b/>
                <w:sz w:val="18"/>
                <w:szCs w:val="18"/>
              </w:rPr>
              <w:t>reklamní zařízení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– nad 2m</w:t>
            </w:r>
            <w:r w:rsidR="006539FB" w:rsidRPr="00143AA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B2425" w:rsidRPr="006B4C6A" w:rsidTr="00FC721F">
        <w:trPr>
          <w:trHeight w:val="434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 xml:space="preserve">b3)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zařízení sloužících pro prodej mimo tržnici – hody, jarmarky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B2425">
              <w:rPr>
                <w:rFonts w:ascii="Arial" w:hAnsi="Arial" w:cs="Arial"/>
                <w:sz w:val="18"/>
                <w:szCs w:val="18"/>
              </w:rPr>
              <w:t>1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– cirkusů, lunaparků apod. (hody, jarmarky)</w:t>
            </w:r>
          </w:p>
        </w:tc>
      </w:tr>
      <w:tr w:rsidR="009B2425" w:rsidRPr="006B4C6A" w:rsidTr="00FC721F">
        <w:trPr>
          <w:trHeight w:val="454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zařízení za účelem prodeje občerstvení 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>za účelem poskytování služeb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B2425">
              <w:rPr>
                <w:rFonts w:ascii="Arial" w:hAnsi="Arial" w:cs="Arial"/>
                <w:sz w:val="18"/>
                <w:szCs w:val="18"/>
              </w:rPr>
              <w:t>2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 xml:space="preserve">umístění – 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>cirkusů, lunaparků apod. (mimo hody, jarmarky)</w:t>
            </w:r>
          </w:p>
        </w:tc>
      </w:tr>
      <w:tr w:rsidR="009B2425" w:rsidRPr="006B4C6A" w:rsidTr="00FC721F">
        <w:trPr>
          <w:trHeight w:val="41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B505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za účelem po</w:t>
            </w:r>
            <w:r>
              <w:rPr>
                <w:rFonts w:ascii="Arial" w:hAnsi="Arial" w:cs="Arial"/>
                <w:sz w:val="18"/>
                <w:szCs w:val="18"/>
              </w:rPr>
              <w:t>skytování služeb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32" w:hanging="3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425" w:rsidRPr="006B4C6A" w:rsidTr="00FC721F">
        <w:trPr>
          <w:trHeight w:val="396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tvorba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filmových a televizních děl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32" w:hanging="3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4FBC" w:rsidRPr="006B4C6A" w:rsidRDefault="00284FBC" w:rsidP="00284FBC">
      <w:pPr>
        <w:rPr>
          <w:rFonts w:ascii="Arial" w:hAnsi="Arial" w:cs="Arial"/>
          <w:sz w:val="18"/>
          <w:szCs w:val="18"/>
        </w:rPr>
      </w:pPr>
    </w:p>
    <w:tbl>
      <w:tblPr>
        <w:tblW w:w="9554" w:type="dxa"/>
        <w:tblInd w:w="108" w:type="dxa"/>
        <w:tblLayout w:type="fixed"/>
        <w:tblLook w:val="0000"/>
      </w:tblPr>
      <w:tblGrid>
        <w:gridCol w:w="3119"/>
        <w:gridCol w:w="1843"/>
        <w:gridCol w:w="1701"/>
        <w:gridCol w:w="2891"/>
      </w:tblGrid>
      <w:tr w:rsidR="00284FBC" w:rsidRPr="008F4E2A" w:rsidTr="008F4E2A">
        <w:trPr>
          <w:trHeight w:val="3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Doba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užívání veřejného prostranství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z w:val="20"/>
                <w:szCs w:val="20"/>
              </w:rPr>
              <w:t>Od</w:t>
            </w:r>
            <w:r w:rsidR="000B2CB5" w:rsidRPr="008F4E2A">
              <w:rPr>
                <w:rFonts w:ascii="Arial" w:hAnsi="Arial" w:cs="Arial"/>
                <w:sz w:val="20"/>
                <w:szCs w:val="20"/>
              </w:rPr>
              <w:t>: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z w:val="20"/>
                <w:szCs w:val="20"/>
              </w:rPr>
              <w:t>Do</w:t>
            </w:r>
            <w:r w:rsidR="000B2CB5" w:rsidRPr="008F4E2A">
              <w:rPr>
                <w:rFonts w:ascii="Arial" w:hAnsi="Arial" w:cs="Arial"/>
                <w:sz w:val="20"/>
                <w:szCs w:val="20"/>
              </w:rPr>
              <w:t>: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pacing w:val="-4"/>
                <w:sz w:val="20"/>
                <w:szCs w:val="20"/>
              </w:rPr>
              <w:t>Celkem počet dnů</w:t>
            </w:r>
            <w:r w:rsidR="000B2CB5" w:rsidRPr="008F4E2A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</w:p>
        </w:tc>
      </w:tr>
      <w:tr w:rsidR="00284FBC" w:rsidRPr="008F4E2A" w:rsidTr="008F4E2A">
        <w:trPr>
          <w:trHeight w:val="3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Místo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užívání veřejného prostranství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8F4E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Rozsah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</w:rPr>
              <w:t>užívání veřejného prostranství (v m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  <w:vertAlign w:val="superscript"/>
              </w:rPr>
              <w:t>2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</w:rPr>
              <w:t>, skutečně užívaná plocha rozčleněná na jednotlivé druhy užívání), případně přiložte nákres umístění záboru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4DF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5D64DF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ukončení užívání veřejného prostranství je žadatel povi</w:t>
      </w:r>
      <w:r w:rsidR="007F0F2E">
        <w:rPr>
          <w:rFonts w:ascii="Arial" w:hAnsi="Arial" w:cs="Arial"/>
          <w:sz w:val="18"/>
          <w:szCs w:val="18"/>
        </w:rPr>
        <w:t>nen uvés</w:t>
      </w:r>
      <w:r>
        <w:rPr>
          <w:rFonts w:ascii="Arial" w:hAnsi="Arial" w:cs="Arial"/>
          <w:sz w:val="18"/>
          <w:szCs w:val="18"/>
        </w:rPr>
        <w:t>t pozemek</w:t>
      </w:r>
      <w:r w:rsidR="007F0F2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7F0F2E">
        <w:rPr>
          <w:rFonts w:ascii="Arial" w:hAnsi="Arial" w:cs="Arial"/>
          <w:sz w:val="18"/>
          <w:szCs w:val="18"/>
        </w:rPr>
        <w:t xml:space="preserve">jež byl předmětem tohoto ohlášení, </w:t>
      </w:r>
      <w:r>
        <w:rPr>
          <w:rFonts w:ascii="Arial" w:hAnsi="Arial" w:cs="Arial"/>
          <w:sz w:val="18"/>
          <w:szCs w:val="18"/>
        </w:rPr>
        <w:t>do původního stavu.</w:t>
      </w:r>
    </w:p>
    <w:p w:rsidR="00284FBC" w:rsidRPr="006B4C6A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U</w:t>
      </w:r>
      <w:r w:rsidR="00284FBC" w:rsidRPr="00E710AA">
        <w:rPr>
          <w:rFonts w:ascii="Arial" w:hAnsi="Arial" w:cs="Arial"/>
          <w:b/>
          <w:sz w:val="18"/>
          <w:szCs w:val="18"/>
          <w:u w:val="single"/>
        </w:rPr>
        <w:t>pozornění:</w:t>
      </w:r>
      <w:r w:rsidR="00284FBC" w:rsidRPr="00E710AA">
        <w:rPr>
          <w:rFonts w:ascii="Arial" w:hAnsi="Arial" w:cs="Arial"/>
          <w:sz w:val="18"/>
          <w:szCs w:val="18"/>
        </w:rPr>
        <w:t xml:space="preserve"> </w:t>
      </w:r>
      <w:r w:rsidR="00E710AA" w:rsidRPr="00E710AA">
        <w:rPr>
          <w:rFonts w:ascii="Arial" w:hAnsi="Arial" w:cs="Arial"/>
          <w:sz w:val="18"/>
          <w:szCs w:val="18"/>
        </w:rPr>
        <w:t xml:space="preserve">Poplatek </w:t>
      </w:r>
      <w:r w:rsidR="009E65BC">
        <w:rPr>
          <w:rFonts w:ascii="Arial" w:hAnsi="Arial" w:cs="Arial"/>
          <w:sz w:val="18"/>
          <w:szCs w:val="18"/>
        </w:rPr>
        <w:t xml:space="preserve">je splatný při užívání veřejného prostranství </w:t>
      </w:r>
      <w:r w:rsidR="00E710AA" w:rsidRPr="009E65BC">
        <w:rPr>
          <w:rFonts w:ascii="Arial" w:hAnsi="Arial" w:cs="Arial"/>
          <w:b/>
          <w:sz w:val="18"/>
          <w:szCs w:val="18"/>
        </w:rPr>
        <w:t>po dobu kratší 30 dnů</w:t>
      </w:r>
      <w:r w:rsidR="00E710AA" w:rsidRPr="00E710AA">
        <w:rPr>
          <w:rFonts w:ascii="Arial" w:hAnsi="Arial" w:cs="Arial"/>
          <w:sz w:val="18"/>
          <w:szCs w:val="18"/>
        </w:rPr>
        <w:t xml:space="preserve"> nejpozději v den zahájení užívání veřejného prostranství,</w:t>
      </w:r>
      <w:r w:rsidR="00E710AA">
        <w:rPr>
          <w:rFonts w:ascii="Arial" w:hAnsi="Arial" w:cs="Arial"/>
          <w:sz w:val="18"/>
          <w:szCs w:val="18"/>
        </w:rPr>
        <w:t xml:space="preserve"> </w:t>
      </w:r>
      <w:r w:rsidR="00E710AA" w:rsidRPr="00E710AA">
        <w:rPr>
          <w:rFonts w:ascii="Arial" w:hAnsi="Arial" w:cs="Arial"/>
          <w:sz w:val="18"/>
          <w:szCs w:val="18"/>
        </w:rPr>
        <w:t xml:space="preserve">při užívání veřejného prostranství </w:t>
      </w:r>
      <w:r w:rsidR="00E710AA" w:rsidRPr="009E65BC">
        <w:rPr>
          <w:rFonts w:ascii="Arial" w:hAnsi="Arial" w:cs="Arial"/>
          <w:b/>
          <w:sz w:val="18"/>
          <w:szCs w:val="18"/>
        </w:rPr>
        <w:t>po dobu 30 dnů nebo delší</w:t>
      </w:r>
      <w:r w:rsidR="00E710AA" w:rsidRPr="00E710AA">
        <w:rPr>
          <w:rFonts w:ascii="Arial" w:hAnsi="Arial" w:cs="Arial"/>
          <w:sz w:val="18"/>
          <w:szCs w:val="18"/>
        </w:rPr>
        <w:t xml:space="preserve"> nejpozději poslední den v měsíci, ve kterém bylo s užíváním veřejného prostranství započato.</w:t>
      </w:r>
      <w:r w:rsidR="009E65BC">
        <w:rPr>
          <w:rFonts w:ascii="Arial" w:hAnsi="Arial" w:cs="Arial"/>
          <w:sz w:val="18"/>
          <w:szCs w:val="18"/>
        </w:rPr>
        <w:t xml:space="preserve"> </w:t>
      </w:r>
      <w:r w:rsidR="00E710AA" w:rsidRPr="00E710AA">
        <w:rPr>
          <w:rFonts w:ascii="Arial" w:hAnsi="Arial" w:cs="Arial"/>
          <w:sz w:val="18"/>
          <w:szCs w:val="18"/>
        </w:rPr>
        <w:t xml:space="preserve">Poplatek stanovený </w:t>
      </w:r>
      <w:r w:rsidR="00E710AA" w:rsidRPr="009E65BC">
        <w:rPr>
          <w:rFonts w:ascii="Arial" w:hAnsi="Arial" w:cs="Arial"/>
          <w:b/>
          <w:sz w:val="18"/>
          <w:szCs w:val="18"/>
        </w:rPr>
        <w:t>měsíční paušální částkou</w:t>
      </w:r>
      <w:r w:rsidR="00E710AA" w:rsidRPr="00E710AA">
        <w:rPr>
          <w:rFonts w:ascii="Arial" w:hAnsi="Arial" w:cs="Arial"/>
          <w:sz w:val="18"/>
          <w:szCs w:val="18"/>
        </w:rPr>
        <w:t xml:space="preserve"> je splatný nejpozději poslední den v měsíci, ve kterém bylo s užíváním veřejného prostranství započato.</w:t>
      </w:r>
      <w:r w:rsidR="009E65BC">
        <w:rPr>
          <w:rFonts w:ascii="Arial" w:hAnsi="Arial" w:cs="Arial"/>
          <w:sz w:val="18"/>
          <w:szCs w:val="18"/>
        </w:rPr>
        <w:t xml:space="preserve"> </w:t>
      </w:r>
      <w:r w:rsidR="00E710AA" w:rsidRPr="00E710AA">
        <w:rPr>
          <w:rFonts w:ascii="Arial" w:hAnsi="Arial" w:cs="Arial"/>
          <w:sz w:val="18"/>
          <w:szCs w:val="18"/>
        </w:rPr>
        <w:t xml:space="preserve">Poplatek stanovený </w:t>
      </w:r>
      <w:r w:rsidR="00E710AA" w:rsidRPr="009E65BC">
        <w:rPr>
          <w:rFonts w:ascii="Arial" w:hAnsi="Arial" w:cs="Arial"/>
          <w:b/>
          <w:sz w:val="18"/>
          <w:szCs w:val="18"/>
        </w:rPr>
        <w:t>roční paušální částkou</w:t>
      </w:r>
      <w:r w:rsidR="00E710AA" w:rsidRPr="00E710AA">
        <w:rPr>
          <w:rFonts w:ascii="Arial" w:hAnsi="Arial" w:cs="Arial"/>
          <w:sz w:val="18"/>
          <w:szCs w:val="18"/>
        </w:rPr>
        <w:t xml:space="preserve"> je splatný do 31. ledna příslušného kalendářního roku. V případě vzniku poplatkové povinnosti po splatnosti do 30 dnů ode dne vzniku užívání veřejného prostranství.</w:t>
      </w:r>
      <w:r w:rsidR="009E65BC">
        <w:rPr>
          <w:rFonts w:ascii="Arial" w:hAnsi="Arial" w:cs="Arial"/>
          <w:sz w:val="18"/>
          <w:szCs w:val="18"/>
        </w:rPr>
        <w:t xml:space="preserve"> </w:t>
      </w:r>
      <w:r w:rsidR="00284FBC" w:rsidRPr="006B4C6A">
        <w:rPr>
          <w:rFonts w:ascii="Arial" w:hAnsi="Arial" w:cs="Arial"/>
          <w:sz w:val="18"/>
          <w:szCs w:val="18"/>
        </w:rPr>
        <w:t xml:space="preserve">Poplatník je povinen hlásit každou změnu, která má vliv na výši poplatku, či na ostatní skutečnosti uvedené v ohlašovací povinnosti nejpozději do 15 dnů ode dne, kdy ke změně došlo. </w:t>
      </w: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 xml:space="preserve">Vyplněný formulář zašlete elektronicky nebo předejte osobně na </w:t>
      </w:r>
      <w:r w:rsidR="00B52800" w:rsidRPr="006B4C6A">
        <w:rPr>
          <w:rFonts w:ascii="Arial" w:hAnsi="Arial" w:cs="Arial"/>
          <w:sz w:val="18"/>
          <w:szCs w:val="18"/>
        </w:rPr>
        <w:t>Městský úřad Hulín, nám. Míru čp. 162, 768 24 Hulín</w:t>
      </w:r>
      <w:r w:rsidRPr="006B4C6A">
        <w:rPr>
          <w:rFonts w:ascii="Arial" w:hAnsi="Arial" w:cs="Arial"/>
          <w:sz w:val="18"/>
          <w:szCs w:val="18"/>
        </w:rPr>
        <w:t>.</w:t>
      </w:r>
    </w:p>
    <w:p w:rsidR="00857AAF" w:rsidRDefault="00857AAF" w:rsidP="00857AAF">
      <w:pPr>
        <w:spacing w:after="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Uvedené osobní údaje budou zpracovávány za účelem ko</w:t>
      </w:r>
      <w:r w:rsidR="00F504FF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troly rozsahu záboru, období záboru a uhrazení poplatku za zábor veřejného prostranství do ukončení záboru odpovědnou pracovnicí a dále archivovány dle SSŘ 5 let.</w:t>
      </w:r>
    </w:p>
    <w:p w:rsidR="00857AAF" w:rsidRPr="009D4F0C" w:rsidRDefault="00857AAF" w:rsidP="00857AAF">
      <w:pPr>
        <w:spacing w:after="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Bližší informace o zpracování osobních údajů městem Hulín jsou uvedeny na internetových stránkách www.hulin.cz</w:t>
      </w: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>Datum:</w:t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</w:r>
      <w:r w:rsidRPr="006B4C6A">
        <w:rPr>
          <w:rFonts w:ascii="Arial" w:hAnsi="Arial" w:cs="Arial"/>
          <w:sz w:val="18"/>
          <w:szCs w:val="18"/>
        </w:rPr>
        <w:tab/>
        <w:t>Podpis poplatníka (razítko):</w:t>
      </w:r>
    </w:p>
    <w:p w:rsidR="00284FBC" w:rsidRPr="006B4C6A" w:rsidRDefault="00284FBC" w:rsidP="00284FB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84FBC" w:rsidRPr="006B4C6A" w:rsidRDefault="00284FBC" w:rsidP="00284FB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84FBC" w:rsidRPr="009D4F0C" w:rsidRDefault="00284FBC" w:rsidP="00284FBC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D4F0C"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</w:t>
      </w:r>
      <w:r w:rsidR="006A1F3D">
        <w:rPr>
          <w:rFonts w:ascii="Arial" w:hAnsi="Arial" w:cs="Arial"/>
          <w:b/>
          <w:bCs/>
          <w:sz w:val="16"/>
          <w:szCs w:val="16"/>
        </w:rPr>
        <w:t>___________________________</w:t>
      </w:r>
    </w:p>
    <w:p w:rsidR="00284FBC" w:rsidRPr="009D4F0C" w:rsidRDefault="00284FBC" w:rsidP="00284FBC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D4F0C">
        <w:rPr>
          <w:rFonts w:ascii="Arial" w:hAnsi="Arial" w:cs="Arial"/>
          <w:b/>
          <w:bCs/>
          <w:sz w:val="16"/>
          <w:szCs w:val="16"/>
        </w:rPr>
        <w:t>Výpočet místního poplatku (vyplňuje správce poplatku)</w:t>
      </w: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140"/>
      </w:tblGrid>
      <w:tr w:rsidR="00284FBC" w:rsidRPr="009D4F0C" w:rsidTr="00CD4ABE">
        <w:trPr>
          <w:trHeight w:val="28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m</w:t>
            </w:r>
            <w:r w:rsidRPr="009D4F0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D4F0C">
              <w:rPr>
                <w:rFonts w:ascii="Arial" w:hAnsi="Arial" w:cs="Arial"/>
                <w:sz w:val="16"/>
                <w:szCs w:val="16"/>
              </w:rPr>
              <w:t>:                                              Počet dnů: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D00BDA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Sazba v Kč dle </w:t>
            </w:r>
            <w:r w:rsidR="00414973" w:rsidRPr="009D4F0C">
              <w:rPr>
                <w:rFonts w:ascii="Arial" w:hAnsi="Arial" w:cs="Arial"/>
                <w:sz w:val="16"/>
                <w:szCs w:val="16"/>
              </w:rPr>
              <w:t>OZV o místním poplatku za užívání veřejného prostranství</w:t>
            </w:r>
          </w:p>
        </w:tc>
      </w:tr>
      <w:tr w:rsidR="00284FBC" w:rsidRPr="009D4F0C" w:rsidTr="00CD4ABE">
        <w:trPr>
          <w:trHeight w:val="2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Místní poplatek celkem v Kč: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Splatnost: </w:t>
            </w:r>
          </w:p>
        </w:tc>
      </w:tr>
      <w:tr w:rsidR="00284FBC" w:rsidRPr="009D4F0C" w:rsidTr="00CD4ABE">
        <w:trPr>
          <w:trHeight w:val="28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Číslo účtu: 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414973" w:rsidP="00414973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831972021/0100</w:t>
            </w:r>
          </w:p>
        </w:tc>
      </w:tr>
      <w:tr w:rsidR="00284FBC" w:rsidRPr="009D4F0C" w:rsidTr="00CD4ABE">
        <w:trPr>
          <w:trHeight w:val="2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Variabilní symbol: </w:t>
            </w:r>
          </w:p>
        </w:tc>
        <w:tc>
          <w:tcPr>
            <w:tcW w:w="5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</w:tr>
    </w:tbl>
    <w:p w:rsidR="00284FBC" w:rsidRPr="009D4F0C" w:rsidRDefault="00284FBC" w:rsidP="00284FB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1472"/>
        <w:gridCol w:w="1547"/>
        <w:gridCol w:w="1856"/>
        <w:gridCol w:w="309"/>
        <w:gridCol w:w="1847"/>
        <w:gridCol w:w="310"/>
        <w:gridCol w:w="1959"/>
        <w:gridCol w:w="316"/>
      </w:tblGrid>
      <w:tr w:rsidR="00284FBC" w:rsidRPr="009D4F0C" w:rsidTr="00CD4ABE">
        <w:trPr>
          <w:trHeight w:val="281"/>
        </w:trPr>
        <w:tc>
          <w:tcPr>
            <w:tcW w:w="1472" w:type="dxa"/>
            <w:shd w:val="clear" w:color="auto" w:fill="auto"/>
            <w:vAlign w:val="center"/>
          </w:tcPr>
          <w:p w:rsidR="00284FBC" w:rsidRPr="009D4F0C" w:rsidRDefault="00284FBC" w:rsidP="00CD4A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Datum úhrady: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 xml:space="preserve">  Hotově v pokladně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Složenkou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4F0C">
              <w:rPr>
                <w:rFonts w:ascii="Arial" w:hAnsi="Arial" w:cs="Arial"/>
                <w:sz w:val="16"/>
                <w:szCs w:val="16"/>
              </w:rPr>
              <w:t>Převodem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9D4F0C" w:rsidRDefault="00284FBC" w:rsidP="00CD4AB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FBC" w:rsidRPr="009D4F0C" w:rsidRDefault="00284FBC" w:rsidP="00284FBC">
      <w:pPr>
        <w:jc w:val="both"/>
        <w:rPr>
          <w:rFonts w:ascii="Arial" w:hAnsi="Arial" w:cs="Arial"/>
          <w:sz w:val="16"/>
          <w:szCs w:val="16"/>
        </w:rPr>
      </w:pPr>
    </w:p>
    <w:p w:rsidR="00284FBC" w:rsidRDefault="00284FBC" w:rsidP="00284FBC">
      <w:pPr>
        <w:rPr>
          <w:rFonts w:ascii="Arial" w:hAnsi="Arial" w:cs="Arial"/>
          <w:sz w:val="16"/>
          <w:szCs w:val="16"/>
        </w:rPr>
      </w:pPr>
    </w:p>
    <w:p w:rsidR="00F83CF5" w:rsidRDefault="00F83CF5" w:rsidP="00284FBC">
      <w:pPr>
        <w:rPr>
          <w:rFonts w:ascii="Arial" w:hAnsi="Arial" w:cs="Arial"/>
          <w:sz w:val="16"/>
          <w:szCs w:val="16"/>
        </w:rPr>
      </w:pPr>
    </w:p>
    <w:p w:rsidR="00F83CF5" w:rsidRPr="009D4F0C" w:rsidRDefault="00F83CF5" w:rsidP="00284FBC">
      <w:pPr>
        <w:rPr>
          <w:rFonts w:ascii="Arial" w:hAnsi="Arial" w:cs="Arial"/>
          <w:sz w:val="16"/>
          <w:szCs w:val="16"/>
        </w:rPr>
      </w:pPr>
    </w:p>
    <w:p w:rsidR="00284FBC" w:rsidRPr="009D4F0C" w:rsidRDefault="00284FBC" w:rsidP="00284FBC">
      <w:pPr>
        <w:rPr>
          <w:rFonts w:ascii="Arial" w:hAnsi="Arial" w:cs="Arial"/>
          <w:sz w:val="16"/>
          <w:szCs w:val="16"/>
        </w:rPr>
      </w:pPr>
    </w:p>
    <w:p w:rsidR="00284FBC" w:rsidRPr="009D4F0C" w:rsidRDefault="00284FBC" w:rsidP="00284FBC">
      <w:pPr>
        <w:rPr>
          <w:rFonts w:ascii="Arial" w:hAnsi="Arial" w:cs="Arial"/>
          <w:sz w:val="16"/>
          <w:szCs w:val="16"/>
        </w:rPr>
      </w:pPr>
      <w:r w:rsidRPr="009D4F0C">
        <w:rPr>
          <w:rFonts w:ascii="Arial" w:hAnsi="Arial" w:cs="Arial"/>
          <w:sz w:val="16"/>
          <w:szCs w:val="16"/>
        </w:rPr>
        <w:t>Datum:</w:t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</w:r>
      <w:r w:rsidRPr="009D4F0C">
        <w:rPr>
          <w:rFonts w:ascii="Arial" w:hAnsi="Arial" w:cs="Arial"/>
          <w:sz w:val="16"/>
          <w:szCs w:val="16"/>
        </w:rPr>
        <w:tab/>
        <w:t>Podpis a razítko (správce poplatku)</w:t>
      </w:r>
    </w:p>
    <w:p w:rsidR="00284FBC" w:rsidRDefault="00284FBC" w:rsidP="00284FBC">
      <w:pPr>
        <w:spacing w:after="0"/>
        <w:ind w:right="-142"/>
        <w:jc w:val="center"/>
        <w:rPr>
          <w:rFonts w:ascii="Arial" w:hAnsi="Arial" w:cs="Arial"/>
          <w:sz w:val="16"/>
          <w:szCs w:val="16"/>
        </w:rPr>
      </w:pPr>
    </w:p>
    <w:p w:rsidR="009927F6" w:rsidRDefault="009927F6" w:rsidP="00284FBC">
      <w:pPr>
        <w:spacing w:after="0"/>
        <w:ind w:right="-142"/>
        <w:jc w:val="center"/>
        <w:rPr>
          <w:rFonts w:ascii="Arial" w:hAnsi="Arial" w:cs="Arial"/>
          <w:sz w:val="16"/>
          <w:szCs w:val="16"/>
        </w:rPr>
      </w:pPr>
    </w:p>
    <w:p w:rsidR="009927F6" w:rsidRDefault="009927F6" w:rsidP="00284FBC">
      <w:pPr>
        <w:spacing w:after="0"/>
        <w:ind w:right="-142"/>
        <w:jc w:val="center"/>
        <w:rPr>
          <w:rFonts w:ascii="Arial" w:hAnsi="Arial" w:cs="Arial"/>
          <w:sz w:val="16"/>
          <w:szCs w:val="16"/>
        </w:rPr>
      </w:pPr>
    </w:p>
    <w:p w:rsidR="00857AAF" w:rsidRPr="009D4F0C" w:rsidRDefault="00857AAF">
      <w:pPr>
        <w:spacing w:after="0"/>
        <w:ind w:right="-142"/>
        <w:rPr>
          <w:rFonts w:ascii="Arial" w:hAnsi="Arial" w:cs="Arial"/>
          <w:sz w:val="16"/>
          <w:szCs w:val="16"/>
        </w:rPr>
      </w:pPr>
    </w:p>
    <w:sectPr w:rsidR="00857AAF" w:rsidRPr="009D4F0C" w:rsidSect="00CF23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728" w:rsidRDefault="00127728" w:rsidP="006B4C6A">
      <w:pPr>
        <w:spacing w:after="0" w:line="240" w:lineRule="auto"/>
      </w:pPr>
      <w:r>
        <w:separator/>
      </w:r>
    </w:p>
  </w:endnote>
  <w:endnote w:type="continuationSeparator" w:id="1">
    <w:p w:rsidR="00127728" w:rsidRDefault="00127728" w:rsidP="006B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6A" w:rsidRDefault="006B4C6A">
    <w:pPr>
      <w:pStyle w:val="Zpat"/>
    </w:pPr>
  </w:p>
  <w:tbl>
    <w:tblPr>
      <w:tblStyle w:val="Mkatabulky"/>
      <w:tblW w:w="9525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75"/>
      <w:gridCol w:w="3175"/>
      <w:gridCol w:w="3175"/>
    </w:tblGrid>
    <w:tr w:rsidR="006B4C6A" w:rsidTr="00CD4ABE">
      <w:tc>
        <w:tcPr>
          <w:tcW w:w="3175" w:type="dxa"/>
          <w:vAlign w:val="center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adre</w:t>
          </w:r>
          <w:r>
            <w:rPr>
              <w:rFonts w:ascii="Arial" w:hAnsi="Arial" w:cs="Arial"/>
              <w:sz w:val="16"/>
              <w:szCs w:val="16"/>
            </w:rPr>
            <w:t>sa: nám. Míru 162, 768 24 Hulín</w:t>
          </w:r>
        </w:p>
      </w:tc>
      <w:tc>
        <w:tcPr>
          <w:tcW w:w="3175" w:type="dxa"/>
        </w:tcPr>
        <w:p w:rsidR="006B4C6A" w:rsidRDefault="006B4C6A" w:rsidP="006B4C6A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573 502 726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č. ú.</w:t>
          </w:r>
          <w:r w:rsidRPr="00CF10F9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8319720217/0100</w:t>
          </w:r>
        </w:p>
      </w:tc>
    </w:tr>
    <w:tr w:rsidR="006B4C6A" w:rsidTr="00CD4ABE"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IČ: 00287229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www.hulin.cz</w:t>
          </w:r>
        </w:p>
      </w:tc>
    </w:tr>
    <w:tr w:rsidR="006B4C6A" w:rsidTr="00CD4ABE"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DIČ: CZ</w:t>
          </w:r>
          <w:r w:rsidRPr="00CF10F9">
            <w:rPr>
              <w:rFonts w:ascii="Arial" w:hAnsi="Arial" w:cs="Arial"/>
              <w:sz w:val="16"/>
              <w:szCs w:val="16"/>
            </w:rPr>
            <w:t>00287229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2prbftx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podatelna@hulin.cz</w:t>
          </w:r>
        </w:p>
      </w:tc>
    </w:tr>
  </w:tbl>
  <w:p w:rsidR="006B4C6A" w:rsidRDefault="006B4C6A" w:rsidP="006B4C6A">
    <w:pPr>
      <w:pStyle w:val="Zpat"/>
    </w:pPr>
  </w:p>
  <w:p w:rsidR="006B4C6A" w:rsidRDefault="006B4C6A">
    <w:pPr>
      <w:pStyle w:val="Zpat"/>
    </w:pPr>
  </w:p>
  <w:p w:rsidR="006B4C6A" w:rsidRDefault="006B4C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728" w:rsidRDefault="00127728" w:rsidP="006B4C6A">
      <w:pPr>
        <w:spacing w:after="0" w:line="240" w:lineRule="auto"/>
      </w:pPr>
      <w:r>
        <w:separator/>
      </w:r>
    </w:p>
  </w:footnote>
  <w:footnote w:type="continuationSeparator" w:id="1">
    <w:p w:rsidR="00127728" w:rsidRDefault="00127728" w:rsidP="006B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1" w:rsidRDefault="004C5421" w:rsidP="004C5421">
    <w:pPr>
      <w:pStyle w:val="Zhlav"/>
      <w:jc w:val="right"/>
    </w:pPr>
    <w:r>
      <w:t>Příloha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3D406C0"/>
    <w:multiLevelType w:val="hybridMultilevel"/>
    <w:tmpl w:val="42D41AA8"/>
    <w:lvl w:ilvl="0" w:tplc="B87C0F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A9722E"/>
    <w:multiLevelType w:val="hybridMultilevel"/>
    <w:tmpl w:val="23D63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E1CC8"/>
    <w:multiLevelType w:val="hybridMultilevel"/>
    <w:tmpl w:val="6032EF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CB4B98"/>
    <w:multiLevelType w:val="hybridMultilevel"/>
    <w:tmpl w:val="7C0A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4FBC"/>
    <w:rsid w:val="000B2CB5"/>
    <w:rsid w:val="00127728"/>
    <w:rsid w:val="00143AAD"/>
    <w:rsid w:val="00284FBC"/>
    <w:rsid w:val="002C7016"/>
    <w:rsid w:val="00350AB9"/>
    <w:rsid w:val="003F4C16"/>
    <w:rsid w:val="00414973"/>
    <w:rsid w:val="004449E7"/>
    <w:rsid w:val="004A1A7A"/>
    <w:rsid w:val="004C5421"/>
    <w:rsid w:val="00527470"/>
    <w:rsid w:val="00550940"/>
    <w:rsid w:val="005D64DF"/>
    <w:rsid w:val="006539FB"/>
    <w:rsid w:val="00666A4F"/>
    <w:rsid w:val="006A1F3D"/>
    <w:rsid w:val="006A2A72"/>
    <w:rsid w:val="006B4C6A"/>
    <w:rsid w:val="00742AD0"/>
    <w:rsid w:val="007B23E9"/>
    <w:rsid w:val="007F0F2E"/>
    <w:rsid w:val="00857AAF"/>
    <w:rsid w:val="008F4E2A"/>
    <w:rsid w:val="00966483"/>
    <w:rsid w:val="009927F6"/>
    <w:rsid w:val="009B2425"/>
    <w:rsid w:val="009D4F0C"/>
    <w:rsid w:val="009E65BC"/>
    <w:rsid w:val="00A83655"/>
    <w:rsid w:val="00B505A7"/>
    <w:rsid w:val="00B52800"/>
    <w:rsid w:val="00CF232B"/>
    <w:rsid w:val="00D00BDA"/>
    <w:rsid w:val="00D77726"/>
    <w:rsid w:val="00E2527B"/>
    <w:rsid w:val="00E710AA"/>
    <w:rsid w:val="00EB26DB"/>
    <w:rsid w:val="00F504FF"/>
    <w:rsid w:val="00F83CF5"/>
    <w:rsid w:val="00FC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32B"/>
  </w:style>
  <w:style w:type="paragraph" w:styleId="Nadpis1">
    <w:name w:val="heading 1"/>
    <w:basedOn w:val="Normln"/>
    <w:next w:val="Normln"/>
    <w:link w:val="Nadpis1Char"/>
    <w:qFormat/>
    <w:rsid w:val="00284FBC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unhideWhenUsed/>
    <w:rsid w:val="00284F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84FBC"/>
    <w:pPr>
      <w:ind w:left="720"/>
      <w:contextualSpacing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FB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84FB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NzevChar">
    <w:name w:val="Název Char"/>
    <w:basedOn w:val="Standardnpsmoodstavce"/>
    <w:link w:val="Nzev"/>
    <w:rsid w:val="00284FB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84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84FBC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6B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4C6A"/>
  </w:style>
  <w:style w:type="paragraph" w:styleId="Zpat">
    <w:name w:val="footer"/>
    <w:basedOn w:val="Normln"/>
    <w:link w:val="ZpatChar"/>
    <w:uiPriority w:val="99"/>
    <w:unhideWhenUsed/>
    <w:rsid w:val="006B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A370-D10C-41CC-94B4-BCA03392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Simerska</dc:creator>
  <cp:keywords/>
  <dc:description/>
  <cp:lastModifiedBy>Simerska</cp:lastModifiedBy>
  <cp:revision>32</cp:revision>
  <cp:lastPrinted>2021-09-21T10:46:00Z</cp:lastPrinted>
  <dcterms:created xsi:type="dcterms:W3CDTF">2021-08-19T11:18:00Z</dcterms:created>
  <dcterms:modified xsi:type="dcterms:W3CDTF">2023-12-14T11:41:00Z</dcterms:modified>
</cp:coreProperties>
</file>